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23" w:rsidRPr="00446299" w:rsidRDefault="00784B81" w:rsidP="00D46A23">
      <w:pPr>
        <w:jc w:val="center"/>
        <w:rPr>
          <w:rFonts w:ascii="Arial" w:hAnsi="Arial" w:cs="Arial"/>
          <w:b/>
          <w:sz w:val="40"/>
          <w:szCs w:val="40"/>
          <w:u w:val="single"/>
        </w:rPr>
      </w:pPr>
      <w:r>
        <w:rPr>
          <w:rFonts w:ascii="Arial" w:hAnsi="Arial" w:cs="Arial"/>
          <w:b/>
          <w:sz w:val="40"/>
          <w:szCs w:val="40"/>
          <w:u w:val="single"/>
        </w:rPr>
        <w:t>Report from Oxford Scrutiny Committee</w:t>
      </w:r>
    </w:p>
    <w:p w:rsidR="00D46A23" w:rsidRDefault="00D46A23">
      <w:pPr>
        <w:rPr>
          <w:b/>
        </w:rPr>
      </w:pPr>
    </w:p>
    <w:p w:rsidR="00F06242" w:rsidRDefault="00F06242">
      <w:pPr>
        <w:rPr>
          <w:rFonts w:ascii="Arial Black" w:hAnsi="Arial Black" w:cs="Arial"/>
          <w:b/>
        </w:rPr>
      </w:pPr>
      <w:r>
        <w:rPr>
          <w:rFonts w:ascii="Arial Black" w:hAnsi="Arial Black" w:cs="Arial"/>
          <w:b/>
        </w:rPr>
        <w:t>Recommendations</w:t>
      </w:r>
    </w:p>
    <w:p w:rsidR="00272CD9" w:rsidRDefault="00272CD9">
      <w:pPr>
        <w:rPr>
          <w:rFonts w:ascii="Arial Black" w:hAnsi="Arial Black" w:cs="Arial"/>
          <w:b/>
        </w:rPr>
      </w:pPr>
    </w:p>
    <w:p w:rsidR="00F06242" w:rsidRPr="00272CD9" w:rsidRDefault="00272CD9">
      <w:pPr>
        <w:rPr>
          <w:rFonts w:ascii="Arial" w:hAnsi="Arial" w:cs="Arial"/>
          <w:b/>
        </w:rPr>
      </w:pPr>
      <w:proofErr w:type="gramStart"/>
      <w:r w:rsidRPr="00272CD9">
        <w:rPr>
          <w:rFonts w:ascii="Arial" w:hAnsi="Arial" w:cs="Arial"/>
          <w:b/>
        </w:rPr>
        <w:t xml:space="preserve">That </w:t>
      </w:r>
      <w:r w:rsidR="00C94195">
        <w:rPr>
          <w:rFonts w:ascii="Arial" w:hAnsi="Arial" w:cs="Arial"/>
          <w:b/>
        </w:rPr>
        <w:t xml:space="preserve"> </w:t>
      </w:r>
      <w:bookmarkStart w:id="0" w:name="_GoBack"/>
      <w:bookmarkEnd w:id="0"/>
      <w:r w:rsidRPr="00272CD9">
        <w:rPr>
          <w:rFonts w:ascii="Arial" w:hAnsi="Arial" w:cs="Arial"/>
          <w:b/>
        </w:rPr>
        <w:t>the</w:t>
      </w:r>
      <w:proofErr w:type="gramEnd"/>
      <w:r w:rsidRPr="00272CD9">
        <w:rPr>
          <w:rFonts w:ascii="Arial" w:hAnsi="Arial" w:cs="Arial"/>
          <w:b/>
        </w:rPr>
        <w:t xml:space="preserve"> Growth board approve the report as a response to the Oxford Scrutiny committee.</w:t>
      </w:r>
    </w:p>
    <w:p w:rsidR="00272CD9" w:rsidRDefault="00272CD9">
      <w:pPr>
        <w:rPr>
          <w:rFonts w:ascii="Arial Black" w:hAnsi="Arial Black" w:cs="Arial"/>
          <w:b/>
        </w:rPr>
      </w:pPr>
    </w:p>
    <w:p w:rsidR="001A0CAF" w:rsidRPr="00D46A23" w:rsidRDefault="00A16F3E">
      <w:pPr>
        <w:rPr>
          <w:rFonts w:ascii="Arial Black" w:hAnsi="Arial Black" w:cs="Arial"/>
          <w:b/>
        </w:rPr>
      </w:pPr>
      <w:r w:rsidRPr="00D46A23">
        <w:rPr>
          <w:rFonts w:ascii="Arial Black" w:hAnsi="Arial Black" w:cs="Arial"/>
          <w:b/>
        </w:rPr>
        <w:t>Purpose of the Report</w:t>
      </w:r>
    </w:p>
    <w:p w:rsidR="00A16F3E" w:rsidRDefault="00A16F3E">
      <w:pPr>
        <w:rPr>
          <w:rFonts w:ascii="Arial" w:hAnsi="Arial" w:cs="Arial"/>
        </w:rPr>
      </w:pPr>
    </w:p>
    <w:p w:rsidR="00EC2229" w:rsidRPr="00D46A23" w:rsidRDefault="00784B81">
      <w:pPr>
        <w:rPr>
          <w:rFonts w:ascii="Arial" w:hAnsi="Arial" w:cs="Arial"/>
        </w:rPr>
      </w:pPr>
      <w:r>
        <w:rPr>
          <w:rFonts w:ascii="Arial" w:hAnsi="Arial" w:cs="Arial"/>
        </w:rPr>
        <w:t xml:space="preserve">To advise the </w:t>
      </w:r>
      <w:r w:rsidR="00272CD9">
        <w:rPr>
          <w:rFonts w:ascii="Arial" w:hAnsi="Arial" w:cs="Arial"/>
        </w:rPr>
        <w:t>G</w:t>
      </w:r>
      <w:r>
        <w:rPr>
          <w:rFonts w:ascii="Arial" w:hAnsi="Arial" w:cs="Arial"/>
        </w:rPr>
        <w:t xml:space="preserve">rowth Board </w:t>
      </w:r>
      <w:r w:rsidR="00272CD9">
        <w:rPr>
          <w:rFonts w:ascii="Arial" w:hAnsi="Arial" w:cs="Arial"/>
        </w:rPr>
        <w:t xml:space="preserve">(the Board) </w:t>
      </w:r>
      <w:r>
        <w:rPr>
          <w:rFonts w:ascii="Arial" w:hAnsi="Arial" w:cs="Arial"/>
        </w:rPr>
        <w:t>of the recommen</w:t>
      </w:r>
      <w:r w:rsidR="00272CD9">
        <w:rPr>
          <w:rFonts w:ascii="Arial" w:hAnsi="Arial" w:cs="Arial"/>
        </w:rPr>
        <w:t>dations of the Oxford Scrutiny C</w:t>
      </w:r>
      <w:r>
        <w:rPr>
          <w:rFonts w:ascii="Arial" w:hAnsi="Arial" w:cs="Arial"/>
        </w:rPr>
        <w:t xml:space="preserve">ommittee </w:t>
      </w:r>
      <w:r w:rsidR="00272CD9">
        <w:rPr>
          <w:rFonts w:ascii="Arial" w:hAnsi="Arial" w:cs="Arial"/>
        </w:rPr>
        <w:t xml:space="preserve">(the Committee) </w:t>
      </w:r>
      <w:r>
        <w:rPr>
          <w:rFonts w:ascii="Arial" w:hAnsi="Arial" w:cs="Arial"/>
        </w:rPr>
        <w:t xml:space="preserve">and suggest a </w:t>
      </w:r>
      <w:r w:rsidR="0088279F">
        <w:rPr>
          <w:rFonts w:ascii="Arial" w:hAnsi="Arial" w:cs="Arial"/>
        </w:rPr>
        <w:t>response</w:t>
      </w:r>
    </w:p>
    <w:p w:rsidR="00A16F3E" w:rsidRPr="00EC2229" w:rsidRDefault="00A16F3E" w:rsidP="00EC2229">
      <w:pPr>
        <w:rPr>
          <w:rFonts w:ascii="Arial" w:hAnsi="Arial" w:cs="Arial"/>
        </w:rPr>
      </w:pPr>
    </w:p>
    <w:p w:rsidR="00A16F3E" w:rsidRDefault="00A16F3E" w:rsidP="00A16F3E">
      <w:pPr>
        <w:rPr>
          <w:rFonts w:ascii="Arial Black" w:hAnsi="Arial Black" w:cs="Arial"/>
          <w:b/>
        </w:rPr>
      </w:pPr>
      <w:r w:rsidRPr="00D46A23">
        <w:rPr>
          <w:rFonts w:ascii="Arial Black" w:hAnsi="Arial Black" w:cs="Arial"/>
          <w:b/>
        </w:rPr>
        <w:t>Background</w:t>
      </w:r>
    </w:p>
    <w:p w:rsidR="00FB6DC3" w:rsidRPr="00D46A23" w:rsidRDefault="00FB6DC3" w:rsidP="00A16F3E">
      <w:pPr>
        <w:rPr>
          <w:rFonts w:ascii="Arial Black" w:hAnsi="Arial Black" w:cs="Arial"/>
          <w:b/>
        </w:rPr>
      </w:pPr>
    </w:p>
    <w:p w:rsidR="00A16F3E" w:rsidRDefault="00FC5A08" w:rsidP="00A16F3E">
      <w:pPr>
        <w:rPr>
          <w:rFonts w:ascii="Arial" w:hAnsi="Arial" w:cs="Arial"/>
        </w:rPr>
      </w:pPr>
      <w:r>
        <w:rPr>
          <w:rFonts w:ascii="Arial" w:hAnsi="Arial" w:cs="Arial"/>
        </w:rPr>
        <w:t>The Scrutiny C</w:t>
      </w:r>
      <w:r w:rsidR="00784B81">
        <w:rPr>
          <w:rFonts w:ascii="Arial" w:hAnsi="Arial" w:cs="Arial"/>
        </w:rPr>
        <w:t xml:space="preserve">ommittee at Oxford </w:t>
      </w:r>
      <w:r w:rsidR="00FB6DC3">
        <w:rPr>
          <w:rFonts w:ascii="Arial" w:hAnsi="Arial" w:cs="Arial"/>
        </w:rPr>
        <w:t>C</w:t>
      </w:r>
      <w:r w:rsidR="00784B81">
        <w:rPr>
          <w:rFonts w:ascii="Arial" w:hAnsi="Arial" w:cs="Arial"/>
        </w:rPr>
        <w:t>ity met on</w:t>
      </w:r>
      <w:r w:rsidR="00FB6DC3">
        <w:rPr>
          <w:rFonts w:ascii="Arial" w:hAnsi="Arial" w:cs="Arial"/>
        </w:rPr>
        <w:t xml:space="preserve"> 29</w:t>
      </w:r>
      <w:r w:rsidR="00FB6DC3" w:rsidRPr="00FB6DC3">
        <w:rPr>
          <w:rFonts w:ascii="Arial" w:hAnsi="Arial" w:cs="Arial"/>
          <w:vertAlign w:val="superscript"/>
        </w:rPr>
        <w:t>th</w:t>
      </w:r>
      <w:r w:rsidR="00FB6DC3">
        <w:rPr>
          <w:rFonts w:ascii="Arial" w:hAnsi="Arial" w:cs="Arial"/>
        </w:rPr>
        <w:t xml:space="preserve"> January 2015 t</w:t>
      </w:r>
      <w:r w:rsidR="00272CD9">
        <w:rPr>
          <w:rFonts w:ascii="Arial" w:hAnsi="Arial" w:cs="Arial"/>
        </w:rPr>
        <w:t>o consider the work</w:t>
      </w:r>
      <w:r w:rsidR="00784B81">
        <w:rPr>
          <w:rFonts w:ascii="Arial" w:hAnsi="Arial" w:cs="Arial"/>
        </w:rPr>
        <w:t xml:space="preserve"> of the Growth Board. They received a short presentation on the work of the Growth Board from the </w:t>
      </w:r>
      <w:r w:rsidR="00272CD9">
        <w:rPr>
          <w:rFonts w:ascii="Arial" w:hAnsi="Arial" w:cs="Arial"/>
        </w:rPr>
        <w:t>P</w:t>
      </w:r>
      <w:r w:rsidR="00784B81">
        <w:rPr>
          <w:rFonts w:ascii="Arial" w:hAnsi="Arial" w:cs="Arial"/>
        </w:rPr>
        <w:t>rogramme Manager and answered questions from the leader of Oxford City council.</w:t>
      </w:r>
    </w:p>
    <w:p w:rsidR="00FB6DC3" w:rsidRDefault="00FB6DC3" w:rsidP="00A16F3E">
      <w:pPr>
        <w:rPr>
          <w:rFonts w:ascii="Arial" w:hAnsi="Arial" w:cs="Arial"/>
        </w:rPr>
      </w:pPr>
    </w:p>
    <w:p w:rsidR="00FB6DC3" w:rsidRDefault="00FB6DC3" w:rsidP="00A16F3E">
      <w:pPr>
        <w:rPr>
          <w:rFonts w:ascii="Arial" w:hAnsi="Arial" w:cs="Arial"/>
        </w:rPr>
      </w:pPr>
      <w:r>
        <w:rPr>
          <w:rFonts w:ascii="Arial" w:hAnsi="Arial" w:cs="Arial"/>
        </w:rPr>
        <w:t xml:space="preserve">The </w:t>
      </w:r>
      <w:r w:rsidR="00F63DD3">
        <w:rPr>
          <w:rFonts w:ascii="Arial" w:hAnsi="Arial" w:cs="Arial"/>
        </w:rPr>
        <w:t>C</w:t>
      </w:r>
      <w:r>
        <w:rPr>
          <w:rFonts w:ascii="Arial" w:hAnsi="Arial" w:cs="Arial"/>
        </w:rPr>
        <w:t xml:space="preserve">ommittee made </w:t>
      </w:r>
      <w:r w:rsidR="00FC5A08">
        <w:rPr>
          <w:rFonts w:ascii="Arial" w:hAnsi="Arial" w:cs="Arial"/>
        </w:rPr>
        <w:t>three</w:t>
      </w:r>
      <w:r>
        <w:rPr>
          <w:rFonts w:ascii="Arial" w:hAnsi="Arial" w:cs="Arial"/>
        </w:rPr>
        <w:t xml:space="preserve"> recommendations to the </w:t>
      </w:r>
      <w:proofErr w:type="gramStart"/>
      <w:r>
        <w:rPr>
          <w:rFonts w:ascii="Arial" w:hAnsi="Arial" w:cs="Arial"/>
        </w:rPr>
        <w:t>Board,</w:t>
      </w:r>
      <w:proofErr w:type="gramEnd"/>
      <w:r>
        <w:rPr>
          <w:rFonts w:ascii="Arial" w:hAnsi="Arial" w:cs="Arial"/>
        </w:rPr>
        <w:t xml:space="preserve"> these </w:t>
      </w:r>
      <w:r w:rsidR="0059290E">
        <w:rPr>
          <w:rFonts w:ascii="Arial" w:hAnsi="Arial" w:cs="Arial"/>
        </w:rPr>
        <w:t xml:space="preserve">together with the </w:t>
      </w:r>
      <w:r w:rsidR="00272CD9">
        <w:rPr>
          <w:rFonts w:ascii="Arial" w:hAnsi="Arial" w:cs="Arial"/>
        </w:rPr>
        <w:t xml:space="preserve">suggested </w:t>
      </w:r>
      <w:r w:rsidR="0059290E">
        <w:rPr>
          <w:rFonts w:ascii="Arial" w:hAnsi="Arial" w:cs="Arial"/>
        </w:rPr>
        <w:t>response of the Board are set out below</w:t>
      </w:r>
      <w:r>
        <w:rPr>
          <w:rFonts w:ascii="Arial" w:hAnsi="Arial" w:cs="Arial"/>
        </w:rPr>
        <w:t>.</w:t>
      </w:r>
    </w:p>
    <w:p w:rsidR="00FB6DC3" w:rsidRDefault="00FB6DC3" w:rsidP="00A16F3E">
      <w:pPr>
        <w:rPr>
          <w:rFonts w:ascii="Arial" w:hAnsi="Arial" w:cs="Arial"/>
        </w:rPr>
      </w:pPr>
    </w:p>
    <w:p w:rsidR="0059290E" w:rsidRPr="0059290E" w:rsidRDefault="00FB6DC3" w:rsidP="0059290E">
      <w:pPr>
        <w:pStyle w:val="ListParagraph"/>
        <w:numPr>
          <w:ilvl w:val="0"/>
          <w:numId w:val="7"/>
        </w:numPr>
        <w:ind w:left="0" w:hanging="284"/>
        <w:rPr>
          <w:rFonts w:ascii="Arial" w:hAnsi="Arial" w:cs="Arial"/>
          <w:b/>
        </w:rPr>
      </w:pPr>
      <w:r w:rsidRPr="0059290E">
        <w:rPr>
          <w:rFonts w:ascii="Arial" w:hAnsi="Arial" w:cs="Arial"/>
          <w:b/>
        </w:rPr>
        <w:t xml:space="preserve">That the Growth Board takes a more holistic approach to sustainability, ensuring that it is a key consideration in all planning and development activities. </w:t>
      </w:r>
    </w:p>
    <w:p w:rsidR="0059290E" w:rsidRDefault="0059290E" w:rsidP="0059290E">
      <w:pPr>
        <w:pStyle w:val="ListParagraph"/>
        <w:rPr>
          <w:rFonts w:ascii="Arial" w:hAnsi="Arial" w:cs="Arial"/>
          <w:b/>
        </w:rPr>
      </w:pPr>
    </w:p>
    <w:p w:rsidR="00FB6DC3" w:rsidRPr="0059290E" w:rsidRDefault="00F63DD3" w:rsidP="00272CD9">
      <w:pPr>
        <w:pStyle w:val="ListParagraph"/>
        <w:ind w:left="0"/>
        <w:rPr>
          <w:rFonts w:ascii="Arial" w:hAnsi="Arial" w:cs="Arial"/>
          <w:b/>
        </w:rPr>
      </w:pPr>
      <w:r>
        <w:rPr>
          <w:rFonts w:ascii="Arial" w:hAnsi="Arial" w:cs="Arial"/>
        </w:rPr>
        <w:t>The C</w:t>
      </w:r>
      <w:r w:rsidR="0059290E">
        <w:rPr>
          <w:rFonts w:ascii="Arial" w:hAnsi="Arial" w:cs="Arial"/>
        </w:rPr>
        <w:t>ommittee were provided with clarification</w:t>
      </w:r>
      <w:r w:rsidR="00272CD9">
        <w:rPr>
          <w:rFonts w:ascii="Arial" w:hAnsi="Arial" w:cs="Arial"/>
        </w:rPr>
        <w:t xml:space="preserve"> over the role of the B</w:t>
      </w:r>
      <w:r w:rsidR="0059290E">
        <w:rPr>
          <w:rFonts w:ascii="Arial" w:hAnsi="Arial" w:cs="Arial"/>
        </w:rPr>
        <w:t>oard in planning matters and explained that the remit of the Board was confined to an examination</w:t>
      </w:r>
      <w:r>
        <w:rPr>
          <w:rFonts w:ascii="Arial" w:hAnsi="Arial" w:cs="Arial"/>
        </w:rPr>
        <w:t xml:space="preserve"> of strategic choices, with</w:t>
      </w:r>
      <w:r w:rsidR="0059290E">
        <w:rPr>
          <w:rFonts w:ascii="Arial" w:hAnsi="Arial" w:cs="Arial"/>
        </w:rPr>
        <w:t xml:space="preserve"> the detailed examination of </w:t>
      </w:r>
      <w:r>
        <w:rPr>
          <w:rFonts w:ascii="Arial" w:hAnsi="Arial" w:cs="Arial"/>
        </w:rPr>
        <w:t xml:space="preserve">development </w:t>
      </w:r>
      <w:r w:rsidR="0059290E">
        <w:rPr>
          <w:rFonts w:ascii="Arial" w:hAnsi="Arial" w:cs="Arial"/>
        </w:rPr>
        <w:t xml:space="preserve">options being the role of the local planning authority. </w:t>
      </w:r>
      <w:r w:rsidR="007C544F">
        <w:rPr>
          <w:rFonts w:ascii="Arial" w:hAnsi="Arial" w:cs="Arial"/>
        </w:rPr>
        <w:t xml:space="preserve">As part of this process of examining these </w:t>
      </w:r>
      <w:proofErr w:type="gramStart"/>
      <w:r w:rsidR="007C544F">
        <w:rPr>
          <w:rFonts w:ascii="Arial" w:hAnsi="Arial" w:cs="Arial"/>
        </w:rPr>
        <w:t>strategic</w:t>
      </w:r>
      <w:proofErr w:type="gramEnd"/>
      <w:r w:rsidR="007C544F">
        <w:rPr>
          <w:rFonts w:ascii="Arial" w:hAnsi="Arial" w:cs="Arial"/>
        </w:rPr>
        <w:t xml:space="preserve"> </w:t>
      </w:r>
      <w:r w:rsidR="0059290E">
        <w:rPr>
          <w:rFonts w:ascii="Arial" w:hAnsi="Arial" w:cs="Arial"/>
        </w:rPr>
        <w:t xml:space="preserve">choices issues of sustainability will be </w:t>
      </w:r>
      <w:r w:rsidR="007C544F">
        <w:rPr>
          <w:rFonts w:ascii="Arial" w:hAnsi="Arial" w:cs="Arial"/>
        </w:rPr>
        <w:t>considered notwithstanding the more detailed formal sustainability appraisals by or on behalf of local planning authorities in reviewing their Local Plans.</w:t>
      </w:r>
      <w:r w:rsidR="0059290E">
        <w:rPr>
          <w:rFonts w:ascii="Arial" w:hAnsi="Arial" w:cs="Arial"/>
        </w:rPr>
        <w:t xml:space="preserve"> </w:t>
      </w:r>
      <w:r w:rsidR="00FB6DC3" w:rsidRPr="0059290E">
        <w:rPr>
          <w:rFonts w:ascii="Arial" w:hAnsi="Arial" w:cs="Arial"/>
          <w:b/>
        </w:rPr>
        <w:t xml:space="preserve"> </w:t>
      </w:r>
    </w:p>
    <w:p w:rsidR="00FB6DC3" w:rsidRPr="00FB6DC3" w:rsidRDefault="00FB6DC3" w:rsidP="00FB6DC3">
      <w:pPr>
        <w:rPr>
          <w:rFonts w:ascii="Arial" w:hAnsi="Arial" w:cs="Arial"/>
        </w:rPr>
      </w:pPr>
    </w:p>
    <w:p w:rsidR="00272CD9" w:rsidRDefault="00FB6DC3" w:rsidP="00272CD9">
      <w:pPr>
        <w:pStyle w:val="ListParagraph"/>
        <w:numPr>
          <w:ilvl w:val="0"/>
          <w:numId w:val="7"/>
        </w:numPr>
        <w:ind w:left="0" w:hanging="284"/>
        <w:rPr>
          <w:rFonts w:ascii="Arial" w:hAnsi="Arial" w:cs="Arial"/>
          <w:b/>
        </w:rPr>
      </w:pPr>
      <w:r w:rsidRPr="00272CD9">
        <w:rPr>
          <w:rFonts w:ascii="Arial" w:hAnsi="Arial" w:cs="Arial"/>
          <w:b/>
        </w:rPr>
        <w:t>That the Growth Board considers whether it can and should have a wider brief in order to achieve greater benefits from collective working.  This could include having scope to promote innovative ways of delivering new affordable housing, and further joint lobbying to Government.</w:t>
      </w:r>
    </w:p>
    <w:p w:rsidR="00272CD9" w:rsidRDefault="00272CD9" w:rsidP="00272CD9">
      <w:pPr>
        <w:rPr>
          <w:rFonts w:ascii="Arial" w:hAnsi="Arial" w:cs="Arial"/>
          <w:b/>
        </w:rPr>
      </w:pPr>
    </w:p>
    <w:p w:rsidR="00272CD9" w:rsidRPr="00272CD9" w:rsidRDefault="00272CD9" w:rsidP="00272CD9">
      <w:pPr>
        <w:rPr>
          <w:rFonts w:ascii="Arial" w:hAnsi="Arial" w:cs="Arial"/>
        </w:rPr>
      </w:pPr>
      <w:r>
        <w:rPr>
          <w:rFonts w:ascii="Arial" w:hAnsi="Arial" w:cs="Arial"/>
        </w:rPr>
        <w:t xml:space="preserve">The Committee received an explanation of the remit of the Growth Board, namely a joint statutory committee established to oversee delivery of the </w:t>
      </w:r>
      <w:r w:rsidR="00F63DD3">
        <w:rPr>
          <w:rFonts w:ascii="Arial" w:hAnsi="Arial" w:cs="Arial"/>
        </w:rPr>
        <w:t>C</w:t>
      </w:r>
      <w:r>
        <w:rPr>
          <w:rFonts w:ascii="Arial" w:hAnsi="Arial" w:cs="Arial"/>
        </w:rPr>
        <w:t xml:space="preserve">ity </w:t>
      </w:r>
      <w:r w:rsidR="00F63DD3">
        <w:rPr>
          <w:rFonts w:ascii="Arial" w:hAnsi="Arial" w:cs="Arial"/>
        </w:rPr>
        <w:t>D</w:t>
      </w:r>
      <w:r>
        <w:rPr>
          <w:rFonts w:ascii="Arial" w:hAnsi="Arial" w:cs="Arial"/>
        </w:rPr>
        <w:t xml:space="preserve">eal, </w:t>
      </w:r>
      <w:r w:rsidR="00F63DD3">
        <w:rPr>
          <w:rFonts w:ascii="Arial" w:hAnsi="Arial" w:cs="Arial"/>
        </w:rPr>
        <w:t>Local G</w:t>
      </w:r>
      <w:r>
        <w:rPr>
          <w:rFonts w:ascii="Arial" w:hAnsi="Arial" w:cs="Arial"/>
        </w:rPr>
        <w:t xml:space="preserve">rowth </w:t>
      </w:r>
      <w:r w:rsidR="00F63DD3">
        <w:rPr>
          <w:rFonts w:ascii="Arial" w:hAnsi="Arial" w:cs="Arial"/>
        </w:rPr>
        <w:t>F</w:t>
      </w:r>
      <w:r>
        <w:rPr>
          <w:rFonts w:ascii="Arial" w:hAnsi="Arial" w:cs="Arial"/>
        </w:rPr>
        <w:t xml:space="preserve">und and other projects delivered by local authorities in partnership. It also pays a role in forming a collective voice for Oxfordshire in its discussions with Government. The remit of the </w:t>
      </w:r>
      <w:proofErr w:type="gramStart"/>
      <w:r w:rsidR="00F63DD3">
        <w:rPr>
          <w:rFonts w:ascii="Arial" w:hAnsi="Arial" w:cs="Arial"/>
        </w:rPr>
        <w:t xml:space="preserve">Board </w:t>
      </w:r>
      <w:r>
        <w:rPr>
          <w:rFonts w:ascii="Arial" w:hAnsi="Arial" w:cs="Arial"/>
        </w:rPr>
        <w:t xml:space="preserve"> is</w:t>
      </w:r>
      <w:proofErr w:type="gramEnd"/>
      <w:r>
        <w:rPr>
          <w:rFonts w:ascii="Arial" w:hAnsi="Arial" w:cs="Arial"/>
        </w:rPr>
        <w:t xml:space="preserve"> a matter for the Board to keep under review </w:t>
      </w:r>
      <w:r>
        <w:rPr>
          <w:rFonts w:ascii="Arial" w:hAnsi="Arial" w:cs="Arial"/>
        </w:rPr>
        <w:lastRenderedPageBreak/>
        <w:t>according to circumstances</w:t>
      </w:r>
      <w:r w:rsidR="007C544F">
        <w:rPr>
          <w:rFonts w:ascii="Arial" w:hAnsi="Arial" w:cs="Arial"/>
        </w:rPr>
        <w:t xml:space="preserve"> and the views of Scrutiny Committee in this regard are noted.</w:t>
      </w:r>
      <w:r>
        <w:rPr>
          <w:rFonts w:ascii="Arial" w:hAnsi="Arial" w:cs="Arial"/>
        </w:rPr>
        <w:t xml:space="preserve"> </w:t>
      </w:r>
    </w:p>
    <w:p w:rsidR="00FB6DC3" w:rsidRPr="00FB6DC3" w:rsidRDefault="00FB6DC3" w:rsidP="00FB6DC3">
      <w:pPr>
        <w:rPr>
          <w:rFonts w:ascii="Arial" w:hAnsi="Arial" w:cs="Arial"/>
        </w:rPr>
      </w:pPr>
      <w:r w:rsidRPr="00FB6DC3">
        <w:rPr>
          <w:rFonts w:ascii="Arial" w:hAnsi="Arial" w:cs="Arial"/>
        </w:rPr>
        <w:t xml:space="preserve"> </w:t>
      </w:r>
    </w:p>
    <w:p w:rsidR="00FB6DC3" w:rsidRPr="00FB6DC3" w:rsidRDefault="00FB6DC3" w:rsidP="00FB6DC3">
      <w:pPr>
        <w:rPr>
          <w:rFonts w:ascii="Arial" w:hAnsi="Arial" w:cs="Arial"/>
        </w:rPr>
      </w:pPr>
      <w:r w:rsidRPr="0059290E">
        <w:rPr>
          <w:rFonts w:ascii="Arial" w:hAnsi="Arial" w:cs="Arial"/>
          <w:b/>
        </w:rPr>
        <w:t>3. That all reports to the Growth Board are available in document form</w:t>
      </w:r>
      <w:r w:rsidRPr="00FB6DC3">
        <w:rPr>
          <w:rFonts w:ascii="Arial" w:hAnsi="Arial" w:cs="Arial"/>
        </w:rPr>
        <w:t>.</w:t>
      </w:r>
    </w:p>
    <w:p w:rsidR="00FB6DC3" w:rsidRDefault="00FB6DC3" w:rsidP="00A16F3E">
      <w:pPr>
        <w:rPr>
          <w:rFonts w:ascii="Arial" w:hAnsi="Arial" w:cs="Arial"/>
        </w:rPr>
      </w:pPr>
    </w:p>
    <w:p w:rsidR="00272CD9" w:rsidRPr="00D46A23" w:rsidRDefault="00272CD9" w:rsidP="00A16F3E">
      <w:pPr>
        <w:rPr>
          <w:rFonts w:ascii="Arial" w:hAnsi="Arial" w:cs="Arial"/>
        </w:rPr>
      </w:pPr>
      <w:r>
        <w:rPr>
          <w:rFonts w:ascii="Arial" w:hAnsi="Arial" w:cs="Arial"/>
        </w:rPr>
        <w:t xml:space="preserve">The Committee commented that, on the agenda it examined, there had been a number of verbal reports. Officers explained that it was always the intention to keep such reports to a minimum but on occasions it was </w:t>
      </w:r>
      <w:r w:rsidR="00F63DD3">
        <w:rPr>
          <w:rFonts w:ascii="Arial" w:hAnsi="Arial" w:cs="Arial"/>
        </w:rPr>
        <w:t>un</w:t>
      </w:r>
      <w:r>
        <w:rPr>
          <w:rFonts w:ascii="Arial" w:hAnsi="Arial" w:cs="Arial"/>
        </w:rPr>
        <w:t>avoidable and when it took place</w:t>
      </w:r>
      <w:r w:rsidR="007C544F">
        <w:rPr>
          <w:rFonts w:ascii="Arial" w:hAnsi="Arial" w:cs="Arial"/>
        </w:rPr>
        <w:t xml:space="preserve"> the discussion was recorded in the minutes of the meeting</w:t>
      </w:r>
      <w:r>
        <w:rPr>
          <w:rFonts w:ascii="Arial" w:hAnsi="Arial" w:cs="Arial"/>
        </w:rPr>
        <w:t>.</w:t>
      </w:r>
    </w:p>
    <w:p w:rsidR="000601F6" w:rsidRPr="00D46A23" w:rsidRDefault="000601F6" w:rsidP="00F06242">
      <w:pPr>
        <w:pStyle w:val="ListParagraph"/>
        <w:rPr>
          <w:rFonts w:ascii="Arial" w:hAnsi="Arial" w:cs="Arial"/>
        </w:rPr>
      </w:pPr>
    </w:p>
    <w:p w:rsidR="00FB6DC3" w:rsidRDefault="00FB6DC3" w:rsidP="00D46A23">
      <w:pPr>
        <w:pStyle w:val="ListParagraph"/>
        <w:ind w:left="142" w:hanging="142"/>
        <w:rPr>
          <w:rFonts w:ascii="Arial Black" w:hAnsi="Arial Black" w:cs="Arial"/>
          <w:b/>
        </w:rPr>
      </w:pPr>
    </w:p>
    <w:p w:rsidR="008F49E9" w:rsidRPr="00D46A23" w:rsidRDefault="008F49E9" w:rsidP="00127052">
      <w:pPr>
        <w:pStyle w:val="ListParagraph"/>
        <w:rPr>
          <w:rFonts w:ascii="Arial" w:hAnsi="Arial" w:cs="Arial"/>
        </w:rPr>
      </w:pPr>
    </w:p>
    <w:p w:rsidR="00127052" w:rsidRPr="00D46A23" w:rsidRDefault="00127052" w:rsidP="00127052">
      <w:pPr>
        <w:pStyle w:val="ListParagraph"/>
        <w:rPr>
          <w:rFonts w:ascii="Arial" w:hAnsi="Arial" w:cs="Arial"/>
        </w:rPr>
      </w:pPr>
    </w:p>
    <w:sectPr w:rsidR="00127052" w:rsidRPr="00D46A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D9" w:rsidRDefault="00272CD9" w:rsidP="00D46A23">
      <w:r>
        <w:separator/>
      </w:r>
    </w:p>
  </w:endnote>
  <w:endnote w:type="continuationSeparator" w:id="0">
    <w:p w:rsidR="00272CD9" w:rsidRDefault="00272CD9" w:rsidP="00D4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D9" w:rsidRDefault="00272CD9" w:rsidP="00D46A23">
      <w:r>
        <w:separator/>
      </w:r>
    </w:p>
  </w:footnote>
  <w:footnote w:type="continuationSeparator" w:id="0">
    <w:p w:rsidR="00272CD9" w:rsidRDefault="00272CD9" w:rsidP="00D4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D9" w:rsidRDefault="00272CD9" w:rsidP="00D46A23">
    <w:pPr>
      <w:pStyle w:val="Header"/>
    </w:pPr>
    <w:r>
      <w:t>Growth Board 25 June 2015</w:t>
    </w:r>
  </w:p>
  <w:p w:rsidR="00272CD9" w:rsidRDefault="00272CD9" w:rsidP="00D46A23">
    <w:pPr>
      <w:pStyle w:val="Header"/>
    </w:pPr>
    <w:r>
      <w:t>Agenda item 7</w:t>
    </w:r>
  </w:p>
  <w:p w:rsidR="00272CD9" w:rsidRDefault="00272CD9" w:rsidP="00D46A23">
    <w:pPr>
      <w:pStyle w:val="Header"/>
    </w:pPr>
    <w:r>
      <w:t>Contact: Paul Staines; Growth Board Programme Manager</w:t>
    </w:r>
  </w:p>
  <w:p w:rsidR="00272CD9" w:rsidRDefault="00272CD9" w:rsidP="00D46A23">
    <w:pPr>
      <w:pStyle w:val="Header"/>
    </w:pPr>
    <w:r>
      <w:t xml:space="preserve">E- </w:t>
    </w:r>
    <w:proofErr w:type="gramStart"/>
    <w:r>
      <w:t>mail</w:t>
    </w:r>
    <w:proofErr w:type="gramEnd"/>
    <w:r>
      <w:t xml:space="preserve"> Paul.staines@westoxon.gov.uk</w:t>
    </w:r>
  </w:p>
  <w:p w:rsidR="00272CD9" w:rsidRDefault="00272CD9" w:rsidP="00D46A23">
    <w:pPr>
      <w:pStyle w:val="Header"/>
    </w:pPr>
    <w:r>
      <w:t>T: 01993-861695</w:t>
    </w:r>
  </w:p>
  <w:p w:rsidR="00272CD9" w:rsidRDefault="0027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A94"/>
    <w:multiLevelType w:val="hybridMultilevel"/>
    <w:tmpl w:val="14020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00771A"/>
    <w:multiLevelType w:val="hybridMultilevel"/>
    <w:tmpl w:val="C9A4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174DD"/>
    <w:multiLevelType w:val="hybridMultilevel"/>
    <w:tmpl w:val="BDAC038C"/>
    <w:lvl w:ilvl="0" w:tplc="30E2D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50961"/>
    <w:multiLevelType w:val="hybridMultilevel"/>
    <w:tmpl w:val="1234D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8D115C"/>
    <w:multiLevelType w:val="hybridMultilevel"/>
    <w:tmpl w:val="3F78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5E0C9B"/>
    <w:multiLevelType w:val="hybridMultilevel"/>
    <w:tmpl w:val="D9644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92DF3"/>
    <w:multiLevelType w:val="hybridMultilevel"/>
    <w:tmpl w:val="D8B40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3E"/>
    <w:rsid w:val="0000664F"/>
    <w:rsid w:val="00014DAF"/>
    <w:rsid w:val="000526D0"/>
    <w:rsid w:val="000601F6"/>
    <w:rsid w:val="000A6B04"/>
    <w:rsid w:val="00127052"/>
    <w:rsid w:val="00157E3A"/>
    <w:rsid w:val="001A0CAF"/>
    <w:rsid w:val="001A3D19"/>
    <w:rsid w:val="001E350C"/>
    <w:rsid w:val="00215E09"/>
    <w:rsid w:val="00260931"/>
    <w:rsid w:val="00266258"/>
    <w:rsid w:val="0026719E"/>
    <w:rsid w:val="00271043"/>
    <w:rsid w:val="00272CD9"/>
    <w:rsid w:val="00294BBF"/>
    <w:rsid w:val="002C7C4C"/>
    <w:rsid w:val="0031218A"/>
    <w:rsid w:val="0039297D"/>
    <w:rsid w:val="00406A01"/>
    <w:rsid w:val="00446299"/>
    <w:rsid w:val="004A73BE"/>
    <w:rsid w:val="004F2C1B"/>
    <w:rsid w:val="0051667E"/>
    <w:rsid w:val="00564DBA"/>
    <w:rsid w:val="0059290E"/>
    <w:rsid w:val="005C2814"/>
    <w:rsid w:val="006717BD"/>
    <w:rsid w:val="0076554D"/>
    <w:rsid w:val="00784B81"/>
    <w:rsid w:val="0079649D"/>
    <w:rsid w:val="007C544F"/>
    <w:rsid w:val="00841039"/>
    <w:rsid w:val="00874C89"/>
    <w:rsid w:val="008771C3"/>
    <w:rsid w:val="0088279F"/>
    <w:rsid w:val="008F49E9"/>
    <w:rsid w:val="00944069"/>
    <w:rsid w:val="009A2E6A"/>
    <w:rsid w:val="009A514A"/>
    <w:rsid w:val="00A063C3"/>
    <w:rsid w:val="00A16F3E"/>
    <w:rsid w:val="00A2104E"/>
    <w:rsid w:val="00A83407"/>
    <w:rsid w:val="00B2770C"/>
    <w:rsid w:val="00B72639"/>
    <w:rsid w:val="00C11568"/>
    <w:rsid w:val="00C419FA"/>
    <w:rsid w:val="00C91CDF"/>
    <w:rsid w:val="00C94195"/>
    <w:rsid w:val="00CB536B"/>
    <w:rsid w:val="00CB6233"/>
    <w:rsid w:val="00D46A23"/>
    <w:rsid w:val="00D82352"/>
    <w:rsid w:val="00DA4F08"/>
    <w:rsid w:val="00E2324B"/>
    <w:rsid w:val="00EA35CB"/>
    <w:rsid w:val="00EC2229"/>
    <w:rsid w:val="00F00954"/>
    <w:rsid w:val="00F06242"/>
    <w:rsid w:val="00F41C64"/>
    <w:rsid w:val="00F60DEB"/>
    <w:rsid w:val="00F63DD3"/>
    <w:rsid w:val="00FB6DC3"/>
    <w:rsid w:val="00FC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3E"/>
    <w:pPr>
      <w:ind w:left="720"/>
      <w:contextualSpacing/>
    </w:pPr>
  </w:style>
  <w:style w:type="paragraph" w:styleId="BalloonText">
    <w:name w:val="Balloon Text"/>
    <w:basedOn w:val="Normal"/>
    <w:link w:val="BalloonTextChar"/>
    <w:uiPriority w:val="99"/>
    <w:semiHidden/>
    <w:unhideWhenUsed/>
    <w:rsid w:val="009A2E6A"/>
    <w:rPr>
      <w:rFonts w:ascii="Tahoma" w:hAnsi="Tahoma" w:cs="Tahoma"/>
      <w:sz w:val="16"/>
      <w:szCs w:val="16"/>
    </w:rPr>
  </w:style>
  <w:style w:type="character" w:customStyle="1" w:styleId="BalloonTextChar">
    <w:name w:val="Balloon Text Char"/>
    <w:basedOn w:val="DefaultParagraphFont"/>
    <w:link w:val="BalloonText"/>
    <w:uiPriority w:val="99"/>
    <w:semiHidden/>
    <w:rsid w:val="009A2E6A"/>
    <w:rPr>
      <w:rFonts w:ascii="Tahoma" w:hAnsi="Tahoma" w:cs="Tahoma"/>
      <w:sz w:val="16"/>
      <w:szCs w:val="16"/>
    </w:rPr>
  </w:style>
  <w:style w:type="paragraph" w:styleId="Header">
    <w:name w:val="header"/>
    <w:basedOn w:val="Normal"/>
    <w:link w:val="HeaderChar"/>
    <w:uiPriority w:val="99"/>
    <w:unhideWhenUsed/>
    <w:rsid w:val="00D46A23"/>
    <w:pPr>
      <w:tabs>
        <w:tab w:val="center" w:pos="4513"/>
        <w:tab w:val="right" w:pos="9026"/>
      </w:tabs>
    </w:pPr>
  </w:style>
  <w:style w:type="character" w:customStyle="1" w:styleId="HeaderChar">
    <w:name w:val="Header Char"/>
    <w:basedOn w:val="DefaultParagraphFont"/>
    <w:link w:val="Header"/>
    <w:uiPriority w:val="99"/>
    <w:rsid w:val="00D46A23"/>
  </w:style>
  <w:style w:type="paragraph" w:styleId="Footer">
    <w:name w:val="footer"/>
    <w:basedOn w:val="Normal"/>
    <w:link w:val="FooterChar"/>
    <w:uiPriority w:val="99"/>
    <w:unhideWhenUsed/>
    <w:rsid w:val="00D46A23"/>
    <w:pPr>
      <w:tabs>
        <w:tab w:val="center" w:pos="4513"/>
        <w:tab w:val="right" w:pos="9026"/>
      </w:tabs>
    </w:pPr>
  </w:style>
  <w:style w:type="character" w:customStyle="1" w:styleId="FooterChar">
    <w:name w:val="Footer Char"/>
    <w:basedOn w:val="DefaultParagraphFont"/>
    <w:link w:val="Footer"/>
    <w:uiPriority w:val="99"/>
    <w:rsid w:val="00D46A23"/>
  </w:style>
  <w:style w:type="table" w:styleId="TableGrid">
    <w:name w:val="Table Grid"/>
    <w:basedOn w:val="TableNormal"/>
    <w:uiPriority w:val="59"/>
    <w:rsid w:val="0076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3E"/>
    <w:pPr>
      <w:ind w:left="720"/>
      <w:contextualSpacing/>
    </w:pPr>
  </w:style>
  <w:style w:type="paragraph" w:styleId="BalloonText">
    <w:name w:val="Balloon Text"/>
    <w:basedOn w:val="Normal"/>
    <w:link w:val="BalloonTextChar"/>
    <w:uiPriority w:val="99"/>
    <w:semiHidden/>
    <w:unhideWhenUsed/>
    <w:rsid w:val="009A2E6A"/>
    <w:rPr>
      <w:rFonts w:ascii="Tahoma" w:hAnsi="Tahoma" w:cs="Tahoma"/>
      <w:sz w:val="16"/>
      <w:szCs w:val="16"/>
    </w:rPr>
  </w:style>
  <w:style w:type="character" w:customStyle="1" w:styleId="BalloonTextChar">
    <w:name w:val="Balloon Text Char"/>
    <w:basedOn w:val="DefaultParagraphFont"/>
    <w:link w:val="BalloonText"/>
    <w:uiPriority w:val="99"/>
    <w:semiHidden/>
    <w:rsid w:val="009A2E6A"/>
    <w:rPr>
      <w:rFonts w:ascii="Tahoma" w:hAnsi="Tahoma" w:cs="Tahoma"/>
      <w:sz w:val="16"/>
      <w:szCs w:val="16"/>
    </w:rPr>
  </w:style>
  <w:style w:type="paragraph" w:styleId="Header">
    <w:name w:val="header"/>
    <w:basedOn w:val="Normal"/>
    <w:link w:val="HeaderChar"/>
    <w:uiPriority w:val="99"/>
    <w:unhideWhenUsed/>
    <w:rsid w:val="00D46A23"/>
    <w:pPr>
      <w:tabs>
        <w:tab w:val="center" w:pos="4513"/>
        <w:tab w:val="right" w:pos="9026"/>
      </w:tabs>
    </w:pPr>
  </w:style>
  <w:style w:type="character" w:customStyle="1" w:styleId="HeaderChar">
    <w:name w:val="Header Char"/>
    <w:basedOn w:val="DefaultParagraphFont"/>
    <w:link w:val="Header"/>
    <w:uiPriority w:val="99"/>
    <w:rsid w:val="00D46A23"/>
  </w:style>
  <w:style w:type="paragraph" w:styleId="Footer">
    <w:name w:val="footer"/>
    <w:basedOn w:val="Normal"/>
    <w:link w:val="FooterChar"/>
    <w:uiPriority w:val="99"/>
    <w:unhideWhenUsed/>
    <w:rsid w:val="00D46A23"/>
    <w:pPr>
      <w:tabs>
        <w:tab w:val="center" w:pos="4513"/>
        <w:tab w:val="right" w:pos="9026"/>
      </w:tabs>
    </w:pPr>
  </w:style>
  <w:style w:type="character" w:customStyle="1" w:styleId="FooterChar">
    <w:name w:val="Footer Char"/>
    <w:basedOn w:val="DefaultParagraphFont"/>
    <w:link w:val="Footer"/>
    <w:uiPriority w:val="99"/>
    <w:rsid w:val="00D46A23"/>
  </w:style>
  <w:style w:type="table" w:styleId="TableGrid">
    <w:name w:val="Table Grid"/>
    <w:basedOn w:val="TableNormal"/>
    <w:uiPriority w:val="59"/>
    <w:rsid w:val="0076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F4E1B0E7</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catherine.phythian</cp:lastModifiedBy>
  <cp:revision>3</cp:revision>
  <cp:lastPrinted>2015-06-02T13:14:00Z</cp:lastPrinted>
  <dcterms:created xsi:type="dcterms:W3CDTF">2015-06-17T13:18:00Z</dcterms:created>
  <dcterms:modified xsi:type="dcterms:W3CDTF">2015-08-27T09:43:00Z</dcterms:modified>
</cp:coreProperties>
</file>